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32F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财务情况说明书内容提要</w:t>
      </w:r>
    </w:p>
    <w:p w14:paraId="4DA37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1CBBEC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30" w:firstLineChars="300"/>
        <w:jc w:val="both"/>
        <w:textAlignment w:val="auto"/>
        <w:outlineLvl w:val="9"/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 w:val="21"/>
          <w:szCs w:val="21"/>
          <w:lang w:val="en-US" w:eastAsia="zh-CN"/>
        </w:rPr>
        <w:t>财务情况说明书是年度财务会计决算报告的重要组成部分。各企业应依据《企业财务会计报告条例》（国务院令第287号）等有关规定，以财务指标和相关统计指标为主要依据，对本年度资产质量、财务状况、经营成果等情况进行分析说明，客观反映企业运营特点及发展趋势。财务情况说明书主要包括但不限于以下内容：</w:t>
      </w:r>
    </w:p>
    <w:p w14:paraId="76CB0C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一、企业基本情况</w:t>
      </w:r>
    </w:p>
    <w:p w14:paraId="5B542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 xml:space="preserve">    企业资产、负债、所有者权益总额、结构和年度变化情况，企业职工人数及人工成本、薪酬水平等基本情况。</w:t>
      </w:r>
    </w:p>
    <w:p w14:paraId="1DB6CA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二、生产经营情况</w:t>
      </w:r>
    </w:p>
    <w:p w14:paraId="18326E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（一）企业主营业务范围及经营规模；</w:t>
      </w:r>
    </w:p>
    <w:p w14:paraId="6C8243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（二）主要产品的产量，业务营业量，销售量（出口额、进口额）的增减变化，各主要业务板块收入及毛利占企业集团总收入的比重；</w:t>
      </w:r>
    </w:p>
    <w:p w14:paraId="5418BB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（三）其他业务收支增减变化；</w:t>
      </w:r>
    </w:p>
    <w:p w14:paraId="115AA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（四）生产经营中面临的困难与挑战。</w:t>
      </w:r>
    </w:p>
    <w:p w14:paraId="79B389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三、企业经济效益</w:t>
      </w:r>
    </w:p>
    <w:p w14:paraId="6FFF05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（一）企业盈利情况，包括盈利结构，效益增减变化的主要原因。</w:t>
      </w:r>
    </w:p>
    <w:p w14:paraId="060735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（二）成本费用变动的主要因素，及其对效益的影响；</w:t>
      </w:r>
    </w:p>
    <w:p w14:paraId="0D07B2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（三）税赋调整对效益的影响；</w:t>
      </w:r>
    </w:p>
    <w:p w14:paraId="062AA2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（四）会计政策、会计估计变更的原因及其对效益的影响；</w:t>
      </w:r>
    </w:p>
    <w:p w14:paraId="3A1F9F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（五）对外投资对企业效益及财务风险的影响；</w:t>
      </w:r>
    </w:p>
    <w:p w14:paraId="769307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（六）企业净资产收益率、总资产报酬率等盈利能力相关指标年度间的对比分析。</w:t>
      </w:r>
    </w:p>
    <w:p w14:paraId="3F2955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四、现金流情况</w:t>
      </w:r>
    </w:p>
    <w:p w14:paraId="50F642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（一）经营、投资、筹资活动产生的现金流入和流出情况。</w:t>
      </w:r>
    </w:p>
    <w:p w14:paraId="4692F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（二）与上年度现金流量情况进行比较分析，包括现金流规模和结构，流入的主要来源（经营、投资或筹资），流出的主要用途（投资、筹资），现金流动负债比率、资产现金回收率等指标。</w:t>
      </w:r>
    </w:p>
    <w:p w14:paraId="77615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（三）对企业本年度现金流产生重大影响的事项说明。</w:t>
      </w:r>
    </w:p>
    <w:p w14:paraId="236FE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五、所有者权益变动情况</w:t>
      </w:r>
    </w:p>
    <w:p w14:paraId="68A07F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（一）会计处理追溯调整影响年初所有者权益（或股东权益）的变动情况及原因。</w:t>
      </w:r>
    </w:p>
    <w:p w14:paraId="4694F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（二）所有者权益（或股东权益）本年初与上年末因其他原因变动情况及原因。</w:t>
      </w:r>
    </w:p>
    <w:p w14:paraId="5EAD6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210" w:firstLineChars="1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（三）所有者权益（或股东权益）本年度内经营因素增减情况及原因。</w:t>
      </w:r>
    </w:p>
    <w:p w14:paraId="534F88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六、重大事项说明</w:t>
      </w:r>
    </w:p>
    <w:p w14:paraId="07C37C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对企业利润分配、资产重组、债务重组、兼并收购、改制上市、重大投融资、重大资产处置、股权（产权）转让及资产损失情况等重大事项进行详细说明和分析。</w:t>
      </w:r>
    </w:p>
    <w:p w14:paraId="214726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七、风险及内控管理情况</w:t>
      </w:r>
    </w:p>
    <w:p w14:paraId="316A73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风险和内控管理制度及实施情况。</w:t>
      </w:r>
    </w:p>
    <w:p w14:paraId="0C50C1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八、问题整改情况</w:t>
      </w:r>
    </w:p>
    <w:p w14:paraId="1A64F2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 w:firstLineChars="20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企业对有关方面的检查、审计等监管工作中发现问题的整改落实情况及拟采取的主要措施。</w:t>
      </w:r>
    </w:p>
    <w:p w14:paraId="4B5581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九、有关工作建议。</w:t>
      </w:r>
    </w:p>
    <w:p w14:paraId="2B9D66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420"/>
        <w:jc w:val="both"/>
        <w:textAlignment w:val="auto"/>
        <w:outlineLvl w:val="9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对改进财务会计决算工作的有关工作建议。</w:t>
      </w:r>
    </w:p>
    <w:p w14:paraId="19AA8658"/>
    <w:p w14:paraId="0EA7CB98">
      <w:p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2025</w:t>
      </w:r>
      <w:bookmarkStart w:id="0" w:name="_GoBack"/>
      <w:bookmarkEnd w:id="0"/>
      <w:r>
        <w:rPr>
          <w:rFonts w:hint="eastAsia"/>
          <w:lang w:val="en-US" w:eastAsia="zh-CN"/>
        </w:rPr>
        <w:t>年**月**日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226A2C21"/>
    <w:rsid w:val="07D20E2A"/>
    <w:rsid w:val="226A2C21"/>
    <w:rsid w:val="5F4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922</Words>
  <Characters>929</Characters>
  <Lines>0</Lines>
  <Paragraphs>0</Paragraphs>
  <TotalTime>0</TotalTime>
  <ScaleCrop>false</ScaleCrop>
  <LinksUpToDate>false</LinksUpToDate>
  <CharactersWithSpaces>969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2022-09-25T12:46:00Z</dcterms:created>
  <dc:creator>快乐的骆驼（慈德）</dc:creator>
  <cp:lastModifiedBy>快乐的骆驼（慈德）</cp:lastModifiedBy>
  <dcterms:modified xsi:type="dcterms:W3CDTF">2025-06-06T02:07:00Z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0E2B0DEFDD4A48779C0C8B2D78450A07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